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20" w:lineRule="exact"/>
        <w:ind w:left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广东外语外贸大学教职工考勤情况月报表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    年  月）</w:t>
      </w:r>
    </w:p>
    <w:p>
      <w:pPr>
        <w:pStyle w:val="2"/>
        <w:spacing w:line="200" w:lineRule="exact"/>
        <w:ind w:left="0"/>
        <w:jc w:val="center"/>
        <w:rPr>
          <w:rFonts w:ascii="方正小标宋简体" w:eastAsia="方正小标宋简体"/>
          <w:sz w:val="36"/>
        </w:rPr>
      </w:pPr>
    </w:p>
    <w:tbl>
      <w:tblPr>
        <w:tblStyle w:val="3"/>
        <w:tblW w:w="51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395"/>
        <w:gridCol w:w="2111"/>
        <w:gridCol w:w="2424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23" w:type="pct"/>
            <w:gridSpan w:val="3"/>
            <w:vAlign w:val="center"/>
          </w:tcPr>
          <w:p>
            <w:pPr>
              <w:pStyle w:val="2"/>
              <w:spacing w:line="300" w:lineRule="exact"/>
              <w:ind w:lef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填报单位：（盖章）</w:t>
            </w:r>
          </w:p>
        </w:tc>
        <w:tc>
          <w:tcPr>
            <w:tcW w:w="2176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填报时间：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23" w:type="pct"/>
            <w:gridSpan w:val="3"/>
            <w:vAlign w:val="center"/>
          </w:tcPr>
          <w:p>
            <w:pPr>
              <w:pStyle w:val="2"/>
              <w:spacing w:line="300" w:lineRule="exact"/>
              <w:ind w:lef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主管考勤负责人：</w:t>
            </w:r>
            <w:r>
              <w:rPr>
                <w:rFonts w:hint="eastAsia" w:ascii="仿宋_GB2312" w:eastAsia="仿宋_GB2312"/>
                <w:color w:val="A4A4A4"/>
                <w:sz w:val="24"/>
              </w:rPr>
              <w:t>（签名）</w:t>
            </w:r>
          </w:p>
        </w:tc>
        <w:tc>
          <w:tcPr>
            <w:tcW w:w="2176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考勤员：</w:t>
            </w:r>
            <w:r>
              <w:rPr>
                <w:rFonts w:hint="eastAsia" w:ascii="仿宋_GB2312" w:eastAsia="仿宋_GB2312"/>
                <w:color w:val="A4A4A4"/>
                <w:sz w:val="24"/>
              </w:rPr>
              <w:t>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00" w:type="pct"/>
            <w:gridSpan w:val="5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在编（含员额制）共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</w:rPr>
              <w:t>人，其中，在岗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人，非在岗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考勤类别</w:t>
            </w: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时间(从  月  日至  月  日共  天)</w:t>
            </w: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8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95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7" w:hRule="atLeast"/>
        </w:trPr>
        <w:tc>
          <w:tcPr>
            <w:tcW w:w="5000" w:type="pct"/>
            <w:gridSpan w:val="5"/>
          </w:tcPr>
          <w:p>
            <w:pPr>
              <w:pStyle w:val="2"/>
              <w:spacing w:line="300" w:lineRule="exact"/>
              <w:ind w:left="0"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1、请各单位如实填报，并于每月21日前将上月考勤情况报送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人力资源部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pStyle w:val="2"/>
              <w:spacing w:line="300" w:lineRule="exact"/>
              <w:ind w:left="0"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2、此表考勤类别为全勤、迟到、早退、旷工、病假、工伤假、事假、婚假、丧假、产假、节育假、哺乳假、陪产假、看护假、护理假、育儿假、外派、进修、借调等，其他情况请具体说明。</w:t>
            </w:r>
          </w:p>
          <w:p>
            <w:pPr>
              <w:pStyle w:val="2"/>
              <w:spacing w:line="300" w:lineRule="exact"/>
              <w:ind w:left="0"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3、请假、续假期满后，请在备注一栏登记销假时间。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Dg5ZDYyZTRiMWFmNjczNDgxMWEzMDNjOWJkYjAifQ=="/>
  </w:docVars>
  <w:rsids>
    <w:rsidRoot w:val="4E517066"/>
    <w:rsid w:val="4E5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2022-12-15T09:19:00Z</dcterms:created>
  <dc:creator>虎虎家后院</dc:creator>
  <cp:lastModifiedBy>虎虎家后院</cp:lastModifiedBy>
  <dcterms:modified xsi:type="dcterms:W3CDTF">2022-12-15T09:19:38Z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3A675DA9962B4B1DB7A10B3B2CE70FBC</vt:lpwstr>
  </property>
</Properties>
</file>