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39" w:rsidRDefault="00B70B39" w:rsidP="00B70B3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B70B39" w:rsidRPr="00B70B39" w:rsidRDefault="00B70B39" w:rsidP="00B70B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70B39">
        <w:rPr>
          <w:rFonts w:asciiTheme="minorEastAsia" w:eastAsiaTheme="minorEastAsia" w:hAnsiTheme="minorEastAsia" w:hint="eastAsia"/>
          <w:sz w:val="36"/>
          <w:szCs w:val="36"/>
        </w:rPr>
        <w:t>专业技术人员继续教育培训的有关说明</w:t>
      </w:r>
    </w:p>
    <w:p w:rsidR="00F51092" w:rsidRDefault="00F51092" w:rsidP="00B70B39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5A3A5F" w:rsidRPr="00BA1ED9" w:rsidRDefault="00383084" w:rsidP="00621BC8">
      <w:pPr>
        <w:pStyle w:val="a5"/>
        <w:numPr>
          <w:ilvl w:val="0"/>
          <w:numId w:val="1"/>
        </w:numPr>
        <w:ind w:firstLineChars="0"/>
        <w:rPr>
          <w:rFonts w:ascii="黑体" w:eastAsia="黑体" w:hAnsi="华文仿宋"/>
          <w:b/>
          <w:sz w:val="30"/>
          <w:szCs w:val="30"/>
        </w:rPr>
      </w:pPr>
      <w:r w:rsidRPr="00BA1ED9">
        <w:rPr>
          <w:rFonts w:ascii="黑体" w:eastAsia="黑体" w:hAnsi="华文仿宋" w:hint="eastAsia"/>
          <w:b/>
          <w:sz w:val="30"/>
          <w:szCs w:val="30"/>
        </w:rPr>
        <w:t>关于学时</w:t>
      </w:r>
    </w:p>
    <w:p w:rsidR="005A3A5F" w:rsidRDefault="00BA3D5B" w:rsidP="005A3A5F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通过</w:t>
      </w:r>
      <w:r w:rsidR="00621BC8" w:rsidRPr="005A3A5F">
        <w:rPr>
          <w:rFonts w:ascii="仿宋_GB2312" w:eastAsia="仿宋_GB2312" w:hAnsi="华文仿宋" w:hint="eastAsia"/>
          <w:sz w:val="30"/>
          <w:szCs w:val="30"/>
        </w:rPr>
        <w:t>在线学习平台</w:t>
      </w:r>
      <w:r>
        <w:rPr>
          <w:rFonts w:ascii="仿宋_GB2312" w:eastAsia="仿宋_GB2312" w:hAnsi="华文仿宋" w:hint="eastAsia"/>
          <w:sz w:val="30"/>
          <w:szCs w:val="30"/>
        </w:rPr>
        <w:t>完成继续教育学时的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，学完之</w:t>
      </w:r>
      <w:r w:rsidR="004C41DC" w:rsidRPr="005A3A5F">
        <w:rPr>
          <w:rFonts w:ascii="仿宋_GB2312" w:eastAsia="仿宋_GB2312" w:hAnsi="华文仿宋" w:hint="eastAsia"/>
          <w:sz w:val="30"/>
          <w:szCs w:val="30"/>
        </w:rPr>
        <w:t>后</w:t>
      </w:r>
      <w:r w:rsidR="005A3A5F">
        <w:rPr>
          <w:rFonts w:ascii="仿宋_GB2312" w:eastAsia="仿宋_GB2312" w:hAnsi="华文仿宋" w:hint="eastAsia"/>
          <w:sz w:val="30"/>
          <w:szCs w:val="30"/>
        </w:rPr>
        <w:t>直接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在学习</w:t>
      </w:r>
      <w:r w:rsidR="00236E9C">
        <w:rPr>
          <w:rFonts w:ascii="仿宋_GB2312" w:eastAsia="仿宋_GB2312" w:hAnsi="华文仿宋" w:hint="eastAsia"/>
          <w:sz w:val="30"/>
          <w:szCs w:val="30"/>
        </w:rPr>
        <w:t>平台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申报</w:t>
      </w:r>
      <w:r w:rsidR="00DC4EA8">
        <w:rPr>
          <w:rFonts w:ascii="仿宋_GB2312" w:eastAsia="仿宋_GB2312" w:hAnsi="华文仿宋" w:hint="eastAsia"/>
          <w:sz w:val="30"/>
          <w:szCs w:val="30"/>
        </w:rPr>
        <w:t>学习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年度，不</w:t>
      </w:r>
      <w:r w:rsidR="004C41DC" w:rsidRPr="005A3A5F">
        <w:rPr>
          <w:rFonts w:ascii="仿宋_GB2312" w:eastAsia="仿宋_GB2312" w:hAnsi="华文仿宋" w:hint="eastAsia"/>
          <w:sz w:val="30"/>
          <w:szCs w:val="30"/>
        </w:rPr>
        <w:t>需要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在广东省继续教育管理系统上传申报</w:t>
      </w:r>
      <w:r w:rsidR="005A3A5F">
        <w:rPr>
          <w:rFonts w:ascii="仿宋_GB2312" w:eastAsia="仿宋_GB2312" w:hAnsi="华文仿宋" w:hint="eastAsia"/>
          <w:sz w:val="30"/>
          <w:szCs w:val="30"/>
        </w:rPr>
        <w:t>。</w:t>
      </w:r>
    </w:p>
    <w:p w:rsidR="00FE42DA" w:rsidRDefault="00D944C1" w:rsidP="005A3A5F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5A3A5F">
        <w:rPr>
          <w:rFonts w:ascii="仿宋_GB2312" w:eastAsia="仿宋_GB2312" w:hAnsi="华文仿宋" w:hint="eastAsia"/>
          <w:sz w:val="30"/>
          <w:szCs w:val="30"/>
        </w:rPr>
        <w:t>以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讲座、培训、学术会议等</w:t>
      </w:r>
      <w:r w:rsidR="007A5B76">
        <w:rPr>
          <w:rFonts w:ascii="仿宋_GB2312" w:eastAsia="仿宋_GB2312" w:hAnsi="华文仿宋" w:hint="eastAsia"/>
          <w:sz w:val="30"/>
          <w:szCs w:val="30"/>
        </w:rPr>
        <w:t>折抵专业课或个人选修课时，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以一天6个学时，半天3个学时</w:t>
      </w:r>
      <w:r w:rsidR="007A5B76">
        <w:rPr>
          <w:rFonts w:ascii="仿宋_GB2312" w:eastAsia="仿宋_GB2312" w:hAnsi="华文仿宋" w:hint="eastAsia"/>
          <w:sz w:val="30"/>
          <w:szCs w:val="30"/>
        </w:rPr>
        <w:t>计算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，讲座</w:t>
      </w:r>
      <w:r w:rsidR="00FE42DA">
        <w:rPr>
          <w:rFonts w:ascii="仿宋_GB2312" w:eastAsia="仿宋_GB2312" w:hAnsi="华文仿宋" w:hint="eastAsia"/>
          <w:sz w:val="30"/>
          <w:szCs w:val="30"/>
        </w:rPr>
        <w:t>一般</w:t>
      </w:r>
      <w:r w:rsidR="00926974">
        <w:rPr>
          <w:rFonts w:ascii="仿宋_GB2312" w:eastAsia="仿宋_GB2312" w:hAnsi="华文仿宋" w:hint="eastAsia"/>
          <w:sz w:val="30"/>
          <w:szCs w:val="30"/>
        </w:rPr>
        <w:t>每场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按</w:t>
      </w:r>
      <w:r w:rsidR="00926974">
        <w:rPr>
          <w:rFonts w:ascii="仿宋_GB2312" w:eastAsia="仿宋_GB2312" w:hAnsi="华文仿宋" w:hint="eastAsia"/>
          <w:sz w:val="30"/>
          <w:szCs w:val="30"/>
        </w:rPr>
        <w:t>3个学时计算</w:t>
      </w:r>
      <w:r w:rsidR="00D438B0">
        <w:rPr>
          <w:rFonts w:ascii="仿宋_GB2312" w:eastAsia="仿宋_GB2312" w:hAnsi="华文仿宋" w:hint="eastAsia"/>
          <w:sz w:val="30"/>
          <w:szCs w:val="30"/>
        </w:rPr>
        <w:t>；以论文折抵专业课或个人选修课时，</w:t>
      </w:r>
      <w:r w:rsidR="00621EC0">
        <w:rPr>
          <w:rFonts w:ascii="仿宋_GB2312" w:eastAsia="仿宋_GB2312" w:hAnsi="华文仿宋" w:hint="eastAsia"/>
          <w:sz w:val="30"/>
          <w:szCs w:val="30"/>
        </w:rPr>
        <w:t>在</w:t>
      </w:r>
      <w:r w:rsidR="00D438B0" w:rsidRPr="00D438B0">
        <w:rPr>
          <w:rFonts w:ascii="仿宋_GB2312" w:eastAsia="仿宋_GB2312" w:hAnsi="华文仿宋" w:hint="eastAsia"/>
          <w:sz w:val="30"/>
          <w:szCs w:val="30"/>
        </w:rPr>
        <w:t>省级以上刊物</w:t>
      </w:r>
      <w:r w:rsidR="00AE7E2D">
        <w:rPr>
          <w:rFonts w:ascii="仿宋_GB2312" w:eastAsia="仿宋_GB2312" w:hAnsi="华文仿宋" w:hint="eastAsia"/>
          <w:sz w:val="30"/>
          <w:szCs w:val="30"/>
        </w:rPr>
        <w:t>发表论文</w:t>
      </w:r>
      <w:r w:rsidR="00AB21CC">
        <w:rPr>
          <w:rFonts w:ascii="仿宋_GB2312" w:eastAsia="仿宋_GB2312" w:hAnsi="华文仿宋" w:hint="eastAsia"/>
          <w:sz w:val="30"/>
          <w:szCs w:val="30"/>
        </w:rPr>
        <w:t>的，第一作者/独撰</w:t>
      </w:r>
      <w:r w:rsidR="00A10049">
        <w:rPr>
          <w:rFonts w:ascii="仿宋_GB2312" w:eastAsia="仿宋_GB2312" w:hAnsi="华文仿宋" w:hint="eastAsia"/>
          <w:sz w:val="30"/>
          <w:szCs w:val="30"/>
        </w:rPr>
        <w:t>折</w:t>
      </w:r>
      <w:r w:rsidR="00D438B0" w:rsidRPr="00D438B0">
        <w:rPr>
          <w:rFonts w:ascii="仿宋_GB2312" w:eastAsia="仿宋_GB2312" w:hAnsi="华文仿宋" w:hint="eastAsia"/>
          <w:sz w:val="30"/>
          <w:szCs w:val="30"/>
        </w:rPr>
        <w:t>抵28</w:t>
      </w:r>
      <w:r w:rsidR="00A10049">
        <w:rPr>
          <w:rFonts w:ascii="仿宋_GB2312" w:eastAsia="仿宋_GB2312" w:hAnsi="华文仿宋" w:hint="eastAsia"/>
          <w:sz w:val="30"/>
          <w:szCs w:val="30"/>
        </w:rPr>
        <w:t>个学时，第二作者折</w:t>
      </w:r>
      <w:r w:rsidR="00D438B0" w:rsidRPr="00D438B0">
        <w:rPr>
          <w:rFonts w:ascii="仿宋_GB2312" w:eastAsia="仿宋_GB2312" w:hAnsi="华文仿宋" w:hint="eastAsia"/>
          <w:sz w:val="30"/>
          <w:szCs w:val="30"/>
        </w:rPr>
        <w:t>抵14个学时。</w:t>
      </w:r>
      <w:r w:rsidR="0050201D">
        <w:rPr>
          <w:rFonts w:ascii="仿宋_GB2312" w:eastAsia="仿宋_GB2312" w:hAnsi="华文仿宋" w:hint="eastAsia"/>
          <w:sz w:val="30"/>
          <w:szCs w:val="30"/>
        </w:rPr>
        <w:t>专业科目每年最高只可折抵28学时，剩余的14学时必须通过在线学习平台完成。</w:t>
      </w:r>
    </w:p>
    <w:p w:rsidR="00B70B39" w:rsidRPr="005A3A5F" w:rsidRDefault="008929FE" w:rsidP="005A3A5F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以折抵形式完成的继续教育学时必须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在广东省继续教育管理系统</w:t>
      </w:r>
      <w:r w:rsidR="006364FC">
        <w:rPr>
          <w:rFonts w:ascii="仿宋_GB2312" w:eastAsia="仿宋_GB2312" w:hAnsi="华文仿宋" w:hint="eastAsia"/>
          <w:sz w:val="30"/>
          <w:szCs w:val="30"/>
        </w:rPr>
        <w:t>登记</w:t>
      </w:r>
      <w:r w:rsidR="007274F1">
        <w:rPr>
          <w:rFonts w:ascii="仿宋_GB2312" w:eastAsia="仿宋_GB2312" w:hAnsi="华文仿宋" w:hint="eastAsia"/>
          <w:sz w:val="30"/>
          <w:szCs w:val="30"/>
        </w:rPr>
        <w:t>继续教育学习</w:t>
      </w:r>
      <w:r w:rsidR="006364FC">
        <w:rPr>
          <w:rFonts w:ascii="仿宋_GB2312" w:eastAsia="仿宋_GB2312" w:hAnsi="华文仿宋" w:hint="eastAsia"/>
          <w:sz w:val="30"/>
          <w:szCs w:val="30"/>
        </w:rPr>
        <w:t>记录，</w:t>
      </w:r>
      <w:r w:rsidR="00E31049">
        <w:rPr>
          <w:rFonts w:ascii="仿宋_GB2312" w:eastAsia="仿宋_GB2312" w:hAnsi="华文仿宋" w:hint="eastAsia"/>
          <w:sz w:val="30"/>
          <w:szCs w:val="30"/>
        </w:rPr>
        <w:t>并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扫描上传</w:t>
      </w:r>
      <w:r w:rsidR="00D01E44">
        <w:rPr>
          <w:rFonts w:ascii="仿宋_GB2312" w:eastAsia="仿宋_GB2312" w:hAnsi="华文仿宋" w:hint="eastAsia"/>
          <w:sz w:val="30"/>
          <w:szCs w:val="30"/>
        </w:rPr>
        <w:t>相关证明材料</w:t>
      </w:r>
      <w:r w:rsidR="00C15F97" w:rsidRPr="005A3A5F">
        <w:rPr>
          <w:rFonts w:ascii="仿宋_GB2312" w:eastAsia="仿宋_GB2312" w:hAnsi="华文仿宋" w:hint="eastAsia"/>
          <w:sz w:val="30"/>
          <w:szCs w:val="30"/>
        </w:rPr>
        <w:t>。</w:t>
      </w:r>
    </w:p>
    <w:p w:rsidR="00621BC8" w:rsidRPr="00BA1ED9" w:rsidRDefault="009B3B2C" w:rsidP="00621BC8">
      <w:pPr>
        <w:pStyle w:val="a5"/>
        <w:numPr>
          <w:ilvl w:val="0"/>
          <w:numId w:val="1"/>
        </w:numPr>
        <w:ind w:firstLineChars="0"/>
        <w:rPr>
          <w:rFonts w:ascii="黑体" w:eastAsia="黑体" w:hAnsi="华文仿宋"/>
          <w:b/>
          <w:sz w:val="30"/>
          <w:szCs w:val="30"/>
        </w:rPr>
      </w:pPr>
      <w:r w:rsidRPr="00BA1ED9">
        <w:rPr>
          <w:rFonts w:ascii="黑体" w:eastAsia="黑体" w:hAnsi="华文仿宋" w:hint="eastAsia"/>
          <w:b/>
          <w:sz w:val="30"/>
          <w:szCs w:val="30"/>
        </w:rPr>
        <w:t>关于</w:t>
      </w:r>
      <w:r w:rsidR="007152F2" w:rsidRPr="00BA1ED9">
        <w:rPr>
          <w:rFonts w:ascii="黑体" w:eastAsia="黑体" w:hAnsi="华文仿宋" w:hint="eastAsia"/>
          <w:b/>
          <w:sz w:val="30"/>
          <w:szCs w:val="30"/>
        </w:rPr>
        <w:t>管理系统注册</w:t>
      </w:r>
    </w:p>
    <w:p w:rsidR="007152F2" w:rsidRDefault="007152F2" w:rsidP="007152F2">
      <w:pPr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r w:rsidR="007171B8">
        <w:rPr>
          <w:rFonts w:ascii="仿宋_GB2312" w:eastAsia="仿宋_GB2312" w:hAnsi="华文仿宋" w:hint="eastAsia"/>
          <w:sz w:val="30"/>
          <w:szCs w:val="30"/>
        </w:rPr>
        <w:t>在</w:t>
      </w:r>
      <w:r w:rsidR="007171B8" w:rsidRPr="005A3A5F">
        <w:rPr>
          <w:rFonts w:ascii="仿宋_GB2312" w:eastAsia="仿宋_GB2312" w:hAnsi="华文仿宋" w:hint="eastAsia"/>
          <w:sz w:val="30"/>
          <w:szCs w:val="30"/>
        </w:rPr>
        <w:t>广东省继续教育管理系统</w:t>
      </w:r>
      <w:r w:rsidR="007171B8">
        <w:rPr>
          <w:rFonts w:ascii="仿宋_GB2312" w:eastAsia="仿宋_GB2312" w:hAnsi="华文仿宋" w:hint="eastAsia"/>
          <w:sz w:val="30"/>
          <w:szCs w:val="30"/>
        </w:rPr>
        <w:t>注册账号时，</w:t>
      </w:r>
      <w:r w:rsidR="005163F7">
        <w:rPr>
          <w:rFonts w:ascii="仿宋_GB2312" w:eastAsia="仿宋_GB2312" w:hAnsi="华文仿宋" w:hint="eastAsia"/>
          <w:sz w:val="30"/>
          <w:szCs w:val="30"/>
        </w:rPr>
        <w:t>“单位所在城市”要选择“广东省省直”，而不是广州市，否则“所在单位”一栏无法找到我校。</w:t>
      </w:r>
      <w:r w:rsidR="00CC3894">
        <w:rPr>
          <w:rFonts w:ascii="仿宋_GB2312" w:eastAsia="仿宋_GB2312" w:hAnsi="华文仿宋" w:hint="eastAsia"/>
          <w:sz w:val="30"/>
          <w:szCs w:val="30"/>
        </w:rPr>
        <w:t>填写单位人事户头时，选择“广东省人力资源和社会保障厅”</w:t>
      </w:r>
      <w:r w:rsidR="009F10DA">
        <w:rPr>
          <w:rFonts w:ascii="仿宋_GB2312" w:eastAsia="仿宋_GB2312" w:hAnsi="华文仿宋" w:hint="eastAsia"/>
          <w:sz w:val="30"/>
          <w:szCs w:val="30"/>
        </w:rPr>
        <w:t>。</w:t>
      </w:r>
    </w:p>
    <w:p w:rsidR="00600FAB" w:rsidRPr="00BA1ED9" w:rsidRDefault="00A10049" w:rsidP="00600FAB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3</w:t>
      </w:r>
      <w:r w:rsidR="00600FAB" w:rsidRPr="00BA1ED9">
        <w:rPr>
          <w:rFonts w:ascii="黑体" w:eastAsia="黑体" w:hint="eastAsia"/>
          <w:sz w:val="30"/>
          <w:szCs w:val="30"/>
        </w:rPr>
        <w:t>.关于上传继续教育记录证明附件</w:t>
      </w:r>
    </w:p>
    <w:p w:rsidR="00CE3433" w:rsidRPr="00CE3433" w:rsidRDefault="00CE3433" w:rsidP="000E087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CE3433">
        <w:rPr>
          <w:rFonts w:ascii="仿宋_GB2312" w:eastAsia="仿宋_GB2312" w:hAnsi="华文仿宋" w:hint="eastAsia"/>
          <w:sz w:val="30"/>
          <w:szCs w:val="30"/>
        </w:rPr>
        <w:t>（1）只要求上传一个附件（jpg或doc格式），当附件超过</w:t>
      </w:r>
      <w:r w:rsidRPr="00CE3433">
        <w:rPr>
          <w:rFonts w:ascii="仿宋_GB2312" w:eastAsia="仿宋_GB2312" w:hAnsi="华文仿宋" w:hint="eastAsia"/>
          <w:sz w:val="30"/>
          <w:szCs w:val="30"/>
        </w:rPr>
        <w:lastRenderedPageBreak/>
        <w:t>1张图片，</w:t>
      </w:r>
      <w:r>
        <w:rPr>
          <w:rFonts w:ascii="仿宋_GB2312" w:eastAsia="仿宋_GB2312" w:hAnsi="华文仿宋" w:hint="eastAsia"/>
          <w:sz w:val="30"/>
          <w:szCs w:val="30"/>
        </w:rPr>
        <w:t>可以</w:t>
      </w:r>
      <w:r w:rsidRPr="00CE3433">
        <w:rPr>
          <w:rFonts w:ascii="仿宋_GB2312" w:eastAsia="仿宋_GB2312" w:hAnsi="华文仿宋" w:hint="eastAsia"/>
          <w:sz w:val="30"/>
          <w:szCs w:val="30"/>
        </w:rPr>
        <w:t>图片全部放进</w:t>
      </w:r>
      <w:r w:rsidR="00522EF7">
        <w:rPr>
          <w:rFonts w:ascii="仿宋_GB2312" w:eastAsia="仿宋_GB2312" w:hAnsi="华文仿宋" w:hint="eastAsia"/>
          <w:sz w:val="30"/>
          <w:szCs w:val="30"/>
        </w:rPr>
        <w:t>一个</w:t>
      </w:r>
      <w:r w:rsidRPr="00CE3433">
        <w:rPr>
          <w:rFonts w:ascii="仿宋_GB2312" w:eastAsia="仿宋_GB2312" w:hAnsi="华文仿宋" w:hint="eastAsia"/>
          <w:sz w:val="30"/>
          <w:szCs w:val="30"/>
        </w:rPr>
        <w:t>word文档</w:t>
      </w:r>
      <w:r w:rsidR="00B673BC">
        <w:rPr>
          <w:rFonts w:ascii="仿宋_GB2312" w:eastAsia="仿宋_GB2312" w:hAnsi="华文仿宋" w:hint="eastAsia"/>
          <w:sz w:val="30"/>
          <w:szCs w:val="30"/>
        </w:rPr>
        <w:t>后</w:t>
      </w:r>
      <w:r w:rsidRPr="00CE3433">
        <w:rPr>
          <w:rFonts w:ascii="仿宋_GB2312" w:eastAsia="仿宋_GB2312" w:hAnsi="华文仿宋" w:hint="eastAsia"/>
          <w:sz w:val="30"/>
          <w:szCs w:val="30"/>
        </w:rPr>
        <w:t>上传；</w:t>
      </w:r>
    </w:p>
    <w:p w:rsidR="00CE3433" w:rsidRPr="00CE3433" w:rsidRDefault="00FB57D3" w:rsidP="000E087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（2）</w:t>
      </w:r>
      <w:r w:rsidR="00CE3433" w:rsidRPr="00CE3433">
        <w:rPr>
          <w:rFonts w:ascii="仿宋_GB2312" w:eastAsia="仿宋_GB2312" w:hAnsi="华文仿宋" w:hint="eastAsia"/>
          <w:sz w:val="30"/>
          <w:szCs w:val="30"/>
        </w:rPr>
        <w:t>论文只需扫描封面、目录（有自己名字那一页）、论文正文第一页共三页；</w:t>
      </w:r>
    </w:p>
    <w:p w:rsidR="00CE3433" w:rsidRDefault="00F35922" w:rsidP="000E0876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（3）</w:t>
      </w:r>
      <w:r w:rsidR="00CE3433" w:rsidRPr="00CE3433">
        <w:rPr>
          <w:rFonts w:ascii="仿宋_GB2312" w:eastAsia="仿宋_GB2312" w:hAnsi="华文仿宋" w:hint="eastAsia"/>
          <w:sz w:val="30"/>
          <w:szCs w:val="30"/>
        </w:rPr>
        <w:t>参加的会议培训如果只有邀请函的，先把邀请函扫描，再附上</w:t>
      </w:r>
      <w:r w:rsidR="00985A75">
        <w:rPr>
          <w:rFonts w:ascii="仿宋_GB2312" w:eastAsia="仿宋_GB2312" w:hAnsi="华文仿宋" w:hint="eastAsia"/>
          <w:sz w:val="30"/>
          <w:szCs w:val="30"/>
        </w:rPr>
        <w:t>学院的证明</w:t>
      </w:r>
      <w:r w:rsidR="00CE3433" w:rsidRPr="00CE3433">
        <w:rPr>
          <w:rFonts w:ascii="仿宋_GB2312" w:eastAsia="仿宋_GB2312" w:hAnsi="华文仿宋" w:hint="eastAsia"/>
          <w:sz w:val="30"/>
          <w:szCs w:val="30"/>
        </w:rPr>
        <w:t>。</w:t>
      </w:r>
    </w:p>
    <w:p w:rsidR="003E1C31" w:rsidRPr="00BA1ED9" w:rsidRDefault="00A10049" w:rsidP="003E1C31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4</w:t>
      </w:r>
      <w:r w:rsidR="003E1C31" w:rsidRPr="00BA1ED9">
        <w:rPr>
          <w:rFonts w:ascii="黑体" w:eastAsia="黑体" w:hint="eastAsia"/>
          <w:sz w:val="30"/>
          <w:szCs w:val="30"/>
        </w:rPr>
        <w:t>.关于</w:t>
      </w:r>
      <w:r w:rsidR="00141BAE">
        <w:rPr>
          <w:rFonts w:ascii="黑体" w:eastAsia="黑体" w:hint="eastAsia"/>
          <w:sz w:val="30"/>
          <w:szCs w:val="30"/>
        </w:rPr>
        <w:t>找回</w:t>
      </w:r>
      <w:r w:rsidR="008848D6">
        <w:rPr>
          <w:rFonts w:ascii="黑体" w:eastAsia="黑体" w:hint="eastAsia"/>
          <w:sz w:val="30"/>
          <w:szCs w:val="30"/>
        </w:rPr>
        <w:t>管理系统</w:t>
      </w:r>
      <w:r w:rsidR="00141BAE">
        <w:rPr>
          <w:rFonts w:ascii="黑体" w:eastAsia="黑体" w:hint="eastAsia"/>
          <w:sz w:val="30"/>
          <w:szCs w:val="30"/>
        </w:rPr>
        <w:t>用户名密码</w:t>
      </w:r>
    </w:p>
    <w:p w:rsidR="001D5882" w:rsidRPr="00AB38FE" w:rsidRDefault="001D5882" w:rsidP="00AB38F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宋体"/>
          <w:sz w:val="30"/>
          <w:szCs w:val="30"/>
        </w:rPr>
      </w:pPr>
      <w:r w:rsidRPr="00AB38FE">
        <w:rPr>
          <w:rFonts w:ascii="仿宋_GB2312" w:eastAsia="仿宋_GB2312" w:hAnsi="宋体" w:hint="eastAsia"/>
          <w:sz w:val="30"/>
          <w:szCs w:val="30"/>
        </w:rPr>
        <w:t>首先，登陆广东省继续教育管理系统</w:t>
      </w:r>
    </w:p>
    <w:p w:rsidR="001D5882" w:rsidRPr="0084314F" w:rsidRDefault="001D5882" w:rsidP="001D5882">
      <w:pPr>
        <w:rPr>
          <w:rFonts w:ascii="仿宋_GB2312" w:eastAsia="仿宋_GB2312" w:hAnsi="宋体"/>
          <w:sz w:val="30"/>
          <w:szCs w:val="30"/>
        </w:rPr>
      </w:pPr>
      <w:r w:rsidRPr="00565F5E">
        <w:rPr>
          <w:rFonts w:ascii="仿宋_GB2312" w:eastAsia="仿宋_GB2312" w:hAnsi="宋体"/>
          <w:sz w:val="30"/>
          <w:szCs w:val="30"/>
        </w:rPr>
        <w:t>http://www.gdhrss.gov.cn/jxjy/</w:t>
      </w:r>
    </w:p>
    <w:p w:rsidR="001D5882" w:rsidRPr="00AB38FE" w:rsidRDefault="001D5882" w:rsidP="00AB38F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宋体"/>
          <w:sz w:val="30"/>
          <w:szCs w:val="30"/>
        </w:rPr>
      </w:pPr>
      <w:r w:rsidRPr="00AB38FE">
        <w:rPr>
          <w:rFonts w:ascii="仿宋_GB2312" w:eastAsia="仿宋_GB2312" w:hAnsi="宋体" w:hint="eastAsia"/>
          <w:sz w:val="30"/>
          <w:szCs w:val="30"/>
        </w:rPr>
        <w:t>选择【找回登陆账号和密码】</w:t>
      </w:r>
    </w:p>
    <w:p w:rsidR="001D5882" w:rsidRPr="0084314F" w:rsidRDefault="001D5882" w:rsidP="001D5882">
      <w:pPr>
        <w:ind w:leftChars="-1" w:left="-2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drawing>
          <wp:inline distT="0" distB="0" distL="0" distR="0">
            <wp:extent cx="2476500" cy="1600200"/>
            <wp:effectExtent l="0" t="0" r="0" b="0"/>
            <wp:docPr id="4" name="图片 4" descr="3BP5B`]U8D8ZZ{$J_)RYD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BP5B`]U8D8ZZ{$J_)RYDB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82" w:rsidRPr="00AB38FE" w:rsidRDefault="001D5882" w:rsidP="00AB38F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宋体" w:cs="宋体"/>
          <w:kern w:val="0"/>
          <w:sz w:val="30"/>
          <w:szCs w:val="30"/>
        </w:rPr>
      </w:pPr>
      <w:r w:rsidRPr="00AB38FE">
        <w:rPr>
          <w:rFonts w:ascii="仿宋_GB2312" w:eastAsia="仿宋_GB2312" w:hAnsi="宋体" w:cs="宋体" w:hint="eastAsia"/>
          <w:kern w:val="0"/>
          <w:sz w:val="30"/>
          <w:szCs w:val="30"/>
        </w:rPr>
        <w:t>再点击方法一：通过密码提示问题找回密码</w:t>
      </w:r>
    </w:p>
    <w:p w:rsidR="001D5882" w:rsidRPr="0084314F" w:rsidRDefault="001D5882" w:rsidP="001D5882">
      <w:pPr>
        <w:ind w:leftChars="-1" w:left="-2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drawing>
          <wp:inline distT="0" distB="0" distL="0" distR="0">
            <wp:extent cx="3733800" cy="657225"/>
            <wp:effectExtent l="0" t="0" r="0" b="9525"/>
            <wp:docPr id="3" name="图片 3" descr="VX558F{I_Q{TR4}JXCSZH`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X558F{I_Q{TR4}JXCSZH`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82" w:rsidRPr="00AB38FE" w:rsidRDefault="001D5882" w:rsidP="00AB38F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宋体" w:cs="宋体"/>
          <w:kern w:val="0"/>
          <w:sz w:val="30"/>
          <w:szCs w:val="30"/>
        </w:rPr>
      </w:pPr>
      <w:r w:rsidRPr="00AB38FE">
        <w:rPr>
          <w:rFonts w:ascii="仿宋_GB2312" w:eastAsia="仿宋_GB2312" w:hAnsi="宋体" w:cs="宋体" w:hint="eastAsia"/>
          <w:kern w:val="0"/>
          <w:sz w:val="30"/>
          <w:szCs w:val="30"/>
        </w:rPr>
        <w:t>填写自己的正确信息</w:t>
      </w:r>
    </w:p>
    <w:p w:rsidR="001D5882" w:rsidRPr="0084314F" w:rsidRDefault="001D5882" w:rsidP="001D588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drawing>
          <wp:inline distT="0" distB="0" distL="0" distR="0">
            <wp:extent cx="2809875" cy="1266825"/>
            <wp:effectExtent l="0" t="0" r="9525" b="9525"/>
            <wp:docPr id="2" name="图片 2" descr="FAPVZ[7VQ%X)Q(HIT590K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PVZ[7VQ%X)Q(HIT590KW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82" w:rsidRPr="00AB38FE" w:rsidRDefault="001D5882" w:rsidP="00AB38FE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宋体" w:cs="宋体"/>
          <w:kern w:val="0"/>
          <w:sz w:val="30"/>
          <w:szCs w:val="30"/>
        </w:rPr>
      </w:pPr>
      <w:r w:rsidRPr="00AB38FE">
        <w:rPr>
          <w:rFonts w:ascii="仿宋_GB2312" w:eastAsia="仿宋_GB2312" w:hAnsi="宋体" w:cs="宋体" w:hint="eastAsia"/>
          <w:kern w:val="0"/>
          <w:sz w:val="30"/>
          <w:szCs w:val="30"/>
        </w:rPr>
        <w:t>就可以找回自己的账户名和密码</w:t>
      </w:r>
    </w:p>
    <w:p w:rsidR="001D5882" w:rsidRPr="0084314F" w:rsidRDefault="001D5882" w:rsidP="001D5882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lastRenderedPageBreak/>
        <w:drawing>
          <wp:inline distT="0" distB="0" distL="0" distR="0">
            <wp:extent cx="2990850" cy="2105025"/>
            <wp:effectExtent l="0" t="0" r="0" b="9525"/>
            <wp:docPr id="1" name="图片 1" descr="]A4{@7YUD~_DGW{2GW~W5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]A4{@7YUD~_DGW{2GW~W5F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14F" w:rsidDel="00446CD0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CB6CC7" w:rsidRPr="00BA1ED9" w:rsidRDefault="00A10049" w:rsidP="00CB6CC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5</w:t>
      </w:r>
      <w:r w:rsidR="00CB6CC7" w:rsidRPr="00BA1ED9">
        <w:rPr>
          <w:rFonts w:ascii="黑体" w:eastAsia="黑体" w:hint="eastAsia"/>
          <w:sz w:val="30"/>
          <w:szCs w:val="30"/>
        </w:rPr>
        <w:t>.关于</w:t>
      </w:r>
      <w:r w:rsidR="00B93049">
        <w:rPr>
          <w:rFonts w:ascii="黑体" w:eastAsia="黑体" w:hint="eastAsia"/>
          <w:sz w:val="30"/>
          <w:szCs w:val="30"/>
        </w:rPr>
        <w:t>打印继续教育证书</w:t>
      </w:r>
    </w:p>
    <w:p w:rsidR="00BC6CAC" w:rsidRPr="00BC6CAC" w:rsidRDefault="00BC6CAC" w:rsidP="00BC6CAC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仿宋_GB2312" w:eastAsia="仿宋_GB2312" w:hAnsi="宋体"/>
          <w:sz w:val="30"/>
          <w:szCs w:val="30"/>
        </w:rPr>
      </w:pPr>
      <w:r w:rsidRPr="00BC6CAC">
        <w:rPr>
          <w:rFonts w:ascii="仿宋_GB2312" w:eastAsia="仿宋_GB2312" w:hAnsi="宋体" w:hint="eastAsia"/>
          <w:sz w:val="30"/>
          <w:szCs w:val="30"/>
        </w:rPr>
        <w:t>登陆之后，选择【继续教育证书打印】</w:t>
      </w:r>
      <w:r>
        <w:rPr>
          <w:rFonts w:cs="宋体" w:hint="eastAsia"/>
          <w:noProof/>
          <w:kern w:val="0"/>
        </w:rPr>
        <w:drawing>
          <wp:inline distT="0" distB="0" distL="0" distR="0" wp14:anchorId="56046124" wp14:editId="010F75ED">
            <wp:extent cx="1724025" cy="809625"/>
            <wp:effectExtent l="0" t="0" r="9525" b="9525"/>
            <wp:docPr id="11" name="图片 11" descr="C:\Documents and Settings\Administrator\Application Data\Tencent\Users\112258663\QQ\WinTemp\RichOle\HZI$3SX`UJKS1{)UCC1[]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Administrator\Application Data\Tencent\Users\112258663\QQ\WinTemp\RichOle\HZI$3SX`UJKS1{)UCC1[]Q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CAC">
        <w:rPr>
          <w:rFonts w:ascii="仿宋_GB2312" w:eastAsia="仿宋_GB2312" w:hAnsi="宋体" w:hint="eastAsia"/>
          <w:sz w:val="30"/>
          <w:szCs w:val="30"/>
        </w:rPr>
        <w:t>查看自己的各项课时是否满足要求，</w:t>
      </w:r>
      <w:r w:rsidRPr="00BC6CAC">
        <w:rPr>
          <w:rFonts w:ascii="仿宋_GB2312" w:eastAsia="仿宋_GB2312" w:hAnsi="宋体" w:hint="eastAsia"/>
          <w:color w:val="FF0000"/>
          <w:sz w:val="30"/>
          <w:szCs w:val="30"/>
        </w:rPr>
        <w:t>公需课每年18学时，专业课每年42学时，个人选修课每年12学时</w:t>
      </w:r>
      <w:r w:rsidRPr="00BC6CAC">
        <w:rPr>
          <w:rFonts w:ascii="仿宋_GB2312" w:eastAsia="仿宋_GB2312" w:hAnsi="宋体" w:hint="eastAsia"/>
          <w:sz w:val="30"/>
          <w:szCs w:val="30"/>
        </w:rPr>
        <w:t>，正常通过的如下图：</w:t>
      </w:r>
    </w:p>
    <w:p w:rsidR="00BC6CAC" w:rsidRPr="0084314F" w:rsidRDefault="00BC6CAC" w:rsidP="00BC6CAC">
      <w:pPr>
        <w:ind w:leftChars="-540" w:left="282" w:hangingChars="472" w:hanging="1416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drawing>
          <wp:inline distT="0" distB="0" distL="0" distR="0">
            <wp:extent cx="6877050" cy="1209675"/>
            <wp:effectExtent l="0" t="0" r="0" b="9525"/>
            <wp:docPr id="10" name="图片 10" descr="C:\Documents and Settings\Administrator\Application Data\Tencent\Users\112258663\QQ\WinTemp\RichOle\$ZT]%GX{F}J3TDA_JNMTX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Documents and Settings\Administrator\Application Data\Tencent\Users\112258663\QQ\WinTemp\RichOle\$ZT]%GX{F}J3TDA_JNMTXF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C" w:rsidRDefault="00BC6CAC" w:rsidP="00BC6CAC">
      <w:pPr>
        <w:rPr>
          <w:rFonts w:ascii="仿宋_GB2312" w:eastAsia="仿宋_GB2312" w:hAnsi="宋体"/>
          <w:sz w:val="30"/>
          <w:szCs w:val="30"/>
        </w:rPr>
      </w:pPr>
    </w:p>
    <w:p w:rsidR="00BC6CAC" w:rsidRDefault="00BC6CAC" w:rsidP="00BC6CAC">
      <w:pPr>
        <w:rPr>
          <w:rFonts w:ascii="仿宋_GB2312" w:eastAsia="仿宋_GB2312" w:hAnsi="宋体"/>
          <w:sz w:val="30"/>
          <w:szCs w:val="30"/>
        </w:rPr>
      </w:pPr>
    </w:p>
    <w:p w:rsidR="00BC6CAC" w:rsidRPr="00BC6CAC" w:rsidRDefault="00BC6CAC" w:rsidP="00BC6CAC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宋体"/>
          <w:sz w:val="30"/>
          <w:szCs w:val="30"/>
        </w:rPr>
      </w:pPr>
      <w:r w:rsidRPr="00BC6CAC">
        <w:rPr>
          <w:rFonts w:ascii="仿宋_GB2312" w:eastAsia="仿宋_GB2312" w:hAnsi="宋体" w:hint="eastAsia"/>
          <w:sz w:val="30"/>
          <w:szCs w:val="30"/>
        </w:rPr>
        <w:t>然后点击打印就可以打印证书</w:t>
      </w:r>
    </w:p>
    <w:p w:rsidR="00BC6CAC" w:rsidRPr="00574630" w:rsidRDefault="00BC6CAC" w:rsidP="00574630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宋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C00C3" wp14:editId="168624D0">
            <wp:simplePos x="0" y="0"/>
            <wp:positionH relativeFrom="column">
              <wp:posOffset>-95250</wp:posOffset>
            </wp:positionH>
            <wp:positionV relativeFrom="paragraph">
              <wp:posOffset>32385</wp:posOffset>
            </wp:positionV>
            <wp:extent cx="5274310" cy="1048385"/>
            <wp:effectExtent l="0" t="0" r="2540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C81">
        <w:rPr>
          <w:rFonts w:ascii="仿宋_GB2312" w:eastAsia="仿宋_GB2312" w:hAnsi="宋体" w:hint="eastAsia"/>
          <w:sz w:val="30"/>
          <w:szCs w:val="30"/>
        </w:rPr>
        <w:t>学时未按规定完成，会出现无法打印证书的情况。</w:t>
      </w:r>
      <w:r w:rsidRPr="00574630">
        <w:rPr>
          <w:rFonts w:ascii="仿宋_GB2312" w:eastAsia="仿宋_GB2312" w:hAnsi="宋体" w:hint="eastAsia"/>
          <w:sz w:val="30"/>
          <w:szCs w:val="30"/>
        </w:rPr>
        <w:t>举个例子</w:t>
      </w:r>
      <w:r w:rsidRPr="00574630">
        <w:rPr>
          <w:rFonts w:ascii="仿宋_GB2312" w:eastAsia="仿宋_GB2312" w:hAnsi="宋体" w:hint="eastAsia"/>
          <w:sz w:val="30"/>
          <w:szCs w:val="30"/>
        </w:rPr>
        <w:lastRenderedPageBreak/>
        <w:t>（如下图）</w:t>
      </w:r>
    </w:p>
    <w:p w:rsidR="00BC6CAC" w:rsidRPr="0084314F" w:rsidRDefault="00BC6CAC" w:rsidP="00BC6CAC">
      <w:pPr>
        <w:widowControl/>
        <w:ind w:leftChars="-539" w:left="458" w:hangingChars="530" w:hanging="159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drawing>
          <wp:inline distT="0" distB="0" distL="0" distR="0">
            <wp:extent cx="6867525" cy="561975"/>
            <wp:effectExtent l="0" t="0" r="9525" b="9525"/>
            <wp:docPr id="9" name="图片 9" descr="C:\Documents and Settings\Administrator\Application Data\Tencent\Users\112258663\QQ\WinTemp\RichOle\JG~OAB`AG0QHU7RY{%UED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Documents and Settings\Administrator\Application Data\Tencent\Users\112258663\QQ\WinTemp\RichOle\JG~OAB`AG0QHU7RY{%UEDG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C" w:rsidRPr="0084314F" w:rsidRDefault="00BC6CAC" w:rsidP="00BC6CAC">
      <w:pPr>
        <w:rPr>
          <w:rFonts w:ascii="仿宋_GB2312" w:eastAsia="仿宋_GB2312" w:hAnsi="宋体"/>
          <w:sz w:val="30"/>
          <w:szCs w:val="30"/>
        </w:rPr>
      </w:pPr>
      <w:r w:rsidRPr="0084314F">
        <w:rPr>
          <w:rFonts w:ascii="仿宋_GB2312" w:eastAsia="仿宋_GB2312" w:hAnsi="宋体" w:hint="eastAsia"/>
          <w:sz w:val="30"/>
          <w:szCs w:val="30"/>
        </w:rPr>
        <w:t>专业科目不足42个学时，导致年度验证未通过，所以，就需要补足剩下的30个专业课时。</w:t>
      </w:r>
    </w:p>
    <w:p w:rsidR="00BC6CAC" w:rsidRPr="0084314F" w:rsidRDefault="00BC6CAC" w:rsidP="00BC6CAC">
      <w:pPr>
        <w:rPr>
          <w:rFonts w:ascii="仿宋_GB2312" w:eastAsia="仿宋_GB2312" w:hAnsi="宋体"/>
          <w:sz w:val="30"/>
          <w:szCs w:val="30"/>
        </w:rPr>
      </w:pPr>
    </w:p>
    <w:p w:rsidR="00BC6CAC" w:rsidRPr="00650911" w:rsidRDefault="00B62FFF" w:rsidP="00650911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宋体" w:cs="宋体"/>
          <w:kern w:val="0"/>
          <w:sz w:val="30"/>
          <w:szCs w:val="30"/>
        </w:rPr>
      </w:pPr>
      <w:r w:rsidRPr="00650911">
        <w:rPr>
          <w:rFonts w:ascii="仿宋_GB2312" w:eastAsia="仿宋_GB2312" w:hAnsi="宋体" w:hint="eastAsia"/>
          <w:sz w:val="30"/>
          <w:szCs w:val="30"/>
        </w:rPr>
        <w:t>此时</w:t>
      </w:r>
      <w:r w:rsidR="00BC6CAC" w:rsidRPr="00650911">
        <w:rPr>
          <w:rFonts w:ascii="仿宋_GB2312" w:eastAsia="仿宋_GB2312" w:hAnsi="宋体" w:hint="eastAsia"/>
          <w:sz w:val="30"/>
          <w:szCs w:val="30"/>
        </w:rPr>
        <w:t>再返回到【继续教育记录查询】</w:t>
      </w:r>
      <w:r w:rsidR="00BC6CAC">
        <w:rPr>
          <w:rFonts w:hint="eastAsia"/>
          <w:noProof/>
        </w:rPr>
        <w:drawing>
          <wp:inline distT="0" distB="0" distL="0" distR="0" wp14:anchorId="6E4569D1" wp14:editId="77F9655E">
            <wp:extent cx="1685925" cy="742950"/>
            <wp:effectExtent l="0" t="0" r="9525" b="0"/>
            <wp:docPr id="8" name="图片 8" descr=")9MOK)X~[15EZ]I8SGD%2{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)9MOK)X~[15EZ]I8SGD%2{J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CAC" w:rsidRPr="00650911">
        <w:rPr>
          <w:rFonts w:ascii="仿宋_GB2312" w:eastAsia="仿宋_GB2312" w:hAnsi="宋体" w:cs="宋体" w:hint="eastAsia"/>
          <w:kern w:val="0"/>
          <w:sz w:val="30"/>
          <w:szCs w:val="30"/>
        </w:rPr>
        <w:t>查看自己提交过的继续教育记录。先选择【查询年度】和【科目类型】，哪一年哪一科目不够学时的就选择哪一年哪个科目，</w:t>
      </w:r>
      <w:r w:rsidR="00BC6CAC">
        <w:rPr>
          <w:rFonts w:hint="eastAsia"/>
          <w:noProof/>
        </w:rPr>
        <w:drawing>
          <wp:inline distT="0" distB="0" distL="0" distR="0" wp14:anchorId="35B2BD76" wp14:editId="251B2A84">
            <wp:extent cx="3476625" cy="742950"/>
            <wp:effectExtent l="0" t="0" r="9525" b="0"/>
            <wp:docPr id="7" name="图片 7" descr="YF3C`28C010NLHJY1)$[E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F3C`28C010NLHJY1)$[EE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C" w:rsidRPr="0084314F" w:rsidRDefault="00BC6CAC" w:rsidP="00BC6CAC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84314F">
        <w:rPr>
          <w:rFonts w:ascii="仿宋_GB2312" w:eastAsia="仿宋_GB2312" w:hAnsi="宋体" w:cs="宋体" w:hint="eastAsia"/>
          <w:kern w:val="0"/>
          <w:sz w:val="30"/>
          <w:szCs w:val="30"/>
        </w:rPr>
        <w:t>接着就可以看到，自己的专业科目有些通过了，有些没有通过。</w:t>
      </w:r>
    </w:p>
    <w:p w:rsidR="00BC6CAC" w:rsidRPr="0084314F" w:rsidRDefault="00BC6CAC" w:rsidP="00BC6CAC">
      <w:pPr>
        <w:rPr>
          <w:rFonts w:ascii="仿宋_GB2312" w:eastAsia="仿宋_GB2312" w:hAnsi="宋体" w:cs="宋体"/>
          <w:kern w:val="0"/>
          <w:sz w:val="30"/>
          <w:szCs w:val="30"/>
        </w:rPr>
      </w:pPr>
    </w:p>
    <w:p w:rsidR="00BC6CAC" w:rsidRPr="00903E48" w:rsidRDefault="00BC6CAC" w:rsidP="00B64B1E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宋体" w:cs="宋体"/>
          <w:b/>
          <w:color w:val="FF0000"/>
          <w:kern w:val="0"/>
          <w:sz w:val="30"/>
          <w:szCs w:val="30"/>
        </w:rPr>
      </w:pPr>
      <w:r w:rsidRPr="00903E48">
        <w:rPr>
          <w:rFonts w:ascii="仿宋_GB2312" w:eastAsia="仿宋_GB2312" w:hAnsi="宋体" w:cs="宋体" w:hint="eastAsia"/>
          <w:b/>
          <w:color w:val="FF0000"/>
          <w:kern w:val="0"/>
          <w:sz w:val="30"/>
          <w:szCs w:val="30"/>
        </w:rPr>
        <w:t>审核状态显示的是学校层面的审核情况，认定状态显示的是教育厅的审核情况。</w:t>
      </w:r>
    </w:p>
    <w:p w:rsidR="00BC6CAC" w:rsidRPr="0084314F" w:rsidRDefault="00BC6CAC" w:rsidP="00BC6CAC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noProof/>
          <w:kern w:val="0"/>
          <w:sz w:val="30"/>
          <w:szCs w:val="30"/>
        </w:rPr>
        <w:drawing>
          <wp:inline distT="0" distB="0" distL="0" distR="0">
            <wp:extent cx="2305050" cy="2181225"/>
            <wp:effectExtent l="0" t="0" r="0" b="9525"/>
            <wp:docPr id="6" name="图片 6" descr="$}AVN$S{R[_D`7KT%~1]0)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$}AVN$S{R[_D`7KT%~1]0)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C" w:rsidRPr="0084314F" w:rsidRDefault="00BC6CAC" w:rsidP="00BC6CAC">
      <w:pPr>
        <w:rPr>
          <w:rFonts w:ascii="仿宋_GB2312" w:eastAsia="仿宋_GB2312" w:hAnsi="宋体"/>
          <w:sz w:val="30"/>
          <w:szCs w:val="30"/>
        </w:rPr>
      </w:pPr>
      <w:r w:rsidRPr="0084314F">
        <w:rPr>
          <w:rFonts w:ascii="仿宋_GB2312" w:eastAsia="仿宋_GB2312" w:hAnsi="宋体" w:hint="eastAsia"/>
          <w:sz w:val="30"/>
          <w:szCs w:val="30"/>
        </w:rPr>
        <w:lastRenderedPageBreak/>
        <w:t>上图我们可以知道，是省厅不通过，点击旁边的【查看详细】，然后一直拉到最下面，可以看到办理情况，如下图：</w:t>
      </w:r>
    </w:p>
    <w:p w:rsidR="00BC6CAC" w:rsidRPr="0084314F" w:rsidRDefault="00BC6CAC" w:rsidP="00BC6CAC">
      <w:pPr>
        <w:widowControl/>
        <w:ind w:leftChars="-810" w:left="-214" w:hangingChars="708" w:hanging="1487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noProof/>
        </w:rPr>
        <w:drawing>
          <wp:inline distT="0" distB="0" distL="0" distR="0">
            <wp:extent cx="6210300" cy="990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CAC" w:rsidRPr="0084314F" w:rsidRDefault="00BC6CAC" w:rsidP="00BC6CAC">
      <w:pPr>
        <w:rPr>
          <w:rFonts w:ascii="仿宋_GB2312" w:eastAsia="仿宋_GB2312" w:hAnsi="宋体"/>
          <w:sz w:val="30"/>
          <w:szCs w:val="30"/>
        </w:rPr>
      </w:pPr>
      <w:r w:rsidRPr="0084314F">
        <w:rPr>
          <w:rFonts w:ascii="仿宋_GB2312" w:eastAsia="仿宋_GB2312" w:hAnsi="宋体" w:hint="eastAsia"/>
          <w:sz w:val="30"/>
          <w:szCs w:val="30"/>
        </w:rPr>
        <w:t>由于省厅已经结案了，无法再修改，请根据</w:t>
      </w:r>
      <w:r w:rsidR="00C53667">
        <w:rPr>
          <w:rFonts w:ascii="仿宋_GB2312" w:eastAsia="仿宋_GB2312" w:hAnsi="宋体" w:hint="eastAsia"/>
          <w:sz w:val="30"/>
          <w:szCs w:val="30"/>
        </w:rPr>
        <w:t>继续教育</w:t>
      </w:r>
      <w:r w:rsidRPr="0084314F">
        <w:rPr>
          <w:rFonts w:ascii="仿宋_GB2312" w:eastAsia="仿宋_GB2312" w:hAnsi="宋体" w:hint="eastAsia"/>
          <w:sz w:val="30"/>
          <w:szCs w:val="30"/>
        </w:rPr>
        <w:t>的要求再新登记一条记录重新送审，再走一次流程。</w:t>
      </w:r>
    </w:p>
    <w:p w:rsidR="00C7061A" w:rsidRPr="00BA1ED9" w:rsidRDefault="00A10049" w:rsidP="00C7061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6</w:t>
      </w:r>
      <w:bookmarkStart w:id="0" w:name="_GoBack"/>
      <w:bookmarkEnd w:id="0"/>
      <w:r w:rsidR="00C7061A" w:rsidRPr="00BA1ED9">
        <w:rPr>
          <w:rFonts w:ascii="黑体" w:eastAsia="黑体" w:hint="eastAsia"/>
          <w:sz w:val="30"/>
          <w:szCs w:val="30"/>
        </w:rPr>
        <w:t>.</w:t>
      </w:r>
      <w:r w:rsidR="00457D4F">
        <w:rPr>
          <w:rFonts w:ascii="黑体" w:eastAsia="黑体" w:hint="eastAsia"/>
          <w:sz w:val="30"/>
          <w:szCs w:val="30"/>
        </w:rPr>
        <w:t>其他问题</w:t>
      </w:r>
    </w:p>
    <w:p w:rsidR="00522482" w:rsidRPr="0084314F" w:rsidRDefault="00522482" w:rsidP="00522482">
      <w:pPr>
        <w:numPr>
          <w:ilvl w:val="0"/>
          <w:numId w:val="4"/>
        </w:numPr>
        <w:rPr>
          <w:rFonts w:ascii="仿宋_GB2312" w:eastAsia="仿宋_GB2312" w:hAnsi="宋体"/>
          <w:sz w:val="30"/>
          <w:szCs w:val="30"/>
        </w:rPr>
      </w:pPr>
      <w:r w:rsidRPr="0084314F">
        <w:rPr>
          <w:rFonts w:ascii="仿宋_GB2312" w:eastAsia="仿宋_GB2312" w:hAnsi="宋体" w:hint="eastAsia"/>
          <w:sz w:val="30"/>
          <w:szCs w:val="30"/>
        </w:rPr>
        <w:t>上传过程中发现“该记录已存在”，修改不了怎么办？</w:t>
      </w:r>
    </w:p>
    <w:p w:rsidR="00522482" w:rsidRPr="0084314F" w:rsidRDefault="00522482" w:rsidP="00522482">
      <w:pPr>
        <w:ind w:left="420"/>
        <w:rPr>
          <w:rFonts w:ascii="仿宋_GB2312" w:eastAsia="仿宋_GB2312" w:hAnsi="宋体"/>
          <w:sz w:val="30"/>
          <w:szCs w:val="30"/>
        </w:rPr>
      </w:pPr>
      <w:r w:rsidRPr="0084314F">
        <w:rPr>
          <w:rFonts w:ascii="仿宋_GB2312" w:eastAsia="仿宋_GB2312" w:hAnsi="宋体" w:hint="eastAsia"/>
          <w:sz w:val="30"/>
          <w:szCs w:val="30"/>
        </w:rPr>
        <w:t>那是因为【课程名称】那里不能重复用同一个名称比如说“个人专业课”，要换一个名称，或者说加个“1”、“2”之类的字眼。</w:t>
      </w:r>
    </w:p>
    <w:p w:rsidR="00B95E2F" w:rsidRDefault="00B95E2F" w:rsidP="00B95E2F">
      <w:pPr>
        <w:numPr>
          <w:ilvl w:val="0"/>
          <w:numId w:val="4"/>
        </w:numPr>
        <w:rPr>
          <w:rFonts w:ascii="仿宋_GB2312" w:eastAsia="仿宋_GB2312" w:hAnsi="宋体"/>
          <w:sz w:val="30"/>
          <w:szCs w:val="30"/>
        </w:rPr>
      </w:pPr>
      <w:r w:rsidRPr="0084314F">
        <w:rPr>
          <w:rFonts w:ascii="仿宋_GB2312" w:eastAsia="仿宋_GB2312" w:hAnsi="宋体" w:hint="eastAsia"/>
          <w:sz w:val="30"/>
          <w:szCs w:val="30"/>
        </w:rPr>
        <w:t>严格说来，一年的专业科目是不能用两篇论文来抵扣的，所以，如果遇到因为这种情况</w:t>
      </w:r>
      <w:r w:rsidR="00E31D81">
        <w:rPr>
          <w:rFonts w:ascii="仿宋_GB2312" w:eastAsia="仿宋_GB2312" w:hAnsi="宋体" w:hint="eastAsia"/>
          <w:sz w:val="30"/>
          <w:szCs w:val="30"/>
        </w:rPr>
        <w:t>继续教育记录</w:t>
      </w:r>
      <w:r w:rsidRPr="0084314F">
        <w:rPr>
          <w:rFonts w:ascii="仿宋_GB2312" w:eastAsia="仿宋_GB2312" w:hAnsi="宋体" w:hint="eastAsia"/>
          <w:sz w:val="30"/>
          <w:szCs w:val="30"/>
        </w:rPr>
        <w:t>被打回的老师，请重新登记一条新的记录，上传附件。</w:t>
      </w:r>
    </w:p>
    <w:p w:rsidR="003E1C31" w:rsidRPr="00B95E2F" w:rsidRDefault="003E1C31" w:rsidP="003E1C31">
      <w:pPr>
        <w:rPr>
          <w:rFonts w:ascii="仿宋_GB2312" w:eastAsia="仿宋_GB2312" w:hAnsi="华文仿宋"/>
          <w:sz w:val="30"/>
          <w:szCs w:val="30"/>
        </w:rPr>
      </w:pPr>
    </w:p>
    <w:sectPr w:rsidR="003E1C31" w:rsidRPr="00B95E2F" w:rsidSect="00B9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2F" w:rsidRDefault="00AF1C2F" w:rsidP="00B70B39">
      <w:r>
        <w:separator/>
      </w:r>
    </w:p>
  </w:endnote>
  <w:endnote w:type="continuationSeparator" w:id="0">
    <w:p w:rsidR="00AF1C2F" w:rsidRDefault="00AF1C2F" w:rsidP="00B7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2F" w:rsidRDefault="00AF1C2F" w:rsidP="00B70B39">
      <w:r>
        <w:separator/>
      </w:r>
    </w:p>
  </w:footnote>
  <w:footnote w:type="continuationSeparator" w:id="0">
    <w:p w:rsidR="00AF1C2F" w:rsidRDefault="00AF1C2F" w:rsidP="00B7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EA1"/>
    <w:multiLevelType w:val="hybridMultilevel"/>
    <w:tmpl w:val="8C586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379FC"/>
    <w:multiLevelType w:val="hybridMultilevel"/>
    <w:tmpl w:val="C93EE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513A1"/>
    <w:multiLevelType w:val="hybridMultilevel"/>
    <w:tmpl w:val="1BFAC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775BDA"/>
    <w:multiLevelType w:val="hybridMultilevel"/>
    <w:tmpl w:val="FEACCB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9D"/>
    <w:rsid w:val="00003F95"/>
    <w:rsid w:val="000E0876"/>
    <w:rsid w:val="00133229"/>
    <w:rsid w:val="00141BAE"/>
    <w:rsid w:val="00195968"/>
    <w:rsid w:val="001D2A69"/>
    <w:rsid w:val="001D5882"/>
    <w:rsid w:val="0021619B"/>
    <w:rsid w:val="00236E9C"/>
    <w:rsid w:val="00364679"/>
    <w:rsid w:val="00370D93"/>
    <w:rsid w:val="00383084"/>
    <w:rsid w:val="003E1C31"/>
    <w:rsid w:val="00457D4F"/>
    <w:rsid w:val="004A4C6A"/>
    <w:rsid w:val="004C41DC"/>
    <w:rsid w:val="0050201D"/>
    <w:rsid w:val="005163F7"/>
    <w:rsid w:val="00522482"/>
    <w:rsid w:val="00522EF7"/>
    <w:rsid w:val="005242DC"/>
    <w:rsid w:val="00533ABD"/>
    <w:rsid w:val="00574630"/>
    <w:rsid w:val="005A3A5F"/>
    <w:rsid w:val="00600FAB"/>
    <w:rsid w:val="00621BC8"/>
    <w:rsid w:val="00621EC0"/>
    <w:rsid w:val="0062249B"/>
    <w:rsid w:val="006364FC"/>
    <w:rsid w:val="00650911"/>
    <w:rsid w:val="007152F2"/>
    <w:rsid w:val="007171B8"/>
    <w:rsid w:val="007274F1"/>
    <w:rsid w:val="007A5B76"/>
    <w:rsid w:val="008848D6"/>
    <w:rsid w:val="008929FE"/>
    <w:rsid w:val="008A71DE"/>
    <w:rsid w:val="00903E48"/>
    <w:rsid w:val="00926974"/>
    <w:rsid w:val="00985A75"/>
    <w:rsid w:val="009B099D"/>
    <w:rsid w:val="009B3B2C"/>
    <w:rsid w:val="009F10DA"/>
    <w:rsid w:val="00A0260D"/>
    <w:rsid w:val="00A10049"/>
    <w:rsid w:val="00AB21CC"/>
    <w:rsid w:val="00AB38FE"/>
    <w:rsid w:val="00AC741B"/>
    <w:rsid w:val="00AE7E2D"/>
    <w:rsid w:val="00AF1C2F"/>
    <w:rsid w:val="00B55EAB"/>
    <w:rsid w:val="00B62FFF"/>
    <w:rsid w:val="00B64B1E"/>
    <w:rsid w:val="00B6692B"/>
    <w:rsid w:val="00B673BC"/>
    <w:rsid w:val="00B70B39"/>
    <w:rsid w:val="00B93049"/>
    <w:rsid w:val="00B95E2F"/>
    <w:rsid w:val="00BA1ED9"/>
    <w:rsid w:val="00BA3D5B"/>
    <w:rsid w:val="00BB4041"/>
    <w:rsid w:val="00BC6CAC"/>
    <w:rsid w:val="00C15F97"/>
    <w:rsid w:val="00C34C81"/>
    <w:rsid w:val="00C53667"/>
    <w:rsid w:val="00C7061A"/>
    <w:rsid w:val="00CB6CC7"/>
    <w:rsid w:val="00CC025B"/>
    <w:rsid w:val="00CC3894"/>
    <w:rsid w:val="00CE3433"/>
    <w:rsid w:val="00D01E44"/>
    <w:rsid w:val="00D438B0"/>
    <w:rsid w:val="00D66079"/>
    <w:rsid w:val="00D944C1"/>
    <w:rsid w:val="00DC4EA8"/>
    <w:rsid w:val="00DE22B4"/>
    <w:rsid w:val="00E07F5B"/>
    <w:rsid w:val="00E31049"/>
    <w:rsid w:val="00E31D81"/>
    <w:rsid w:val="00F35922"/>
    <w:rsid w:val="00F51092"/>
    <w:rsid w:val="00FB57D3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1C837-CDB2-420A-B16B-1599CC45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B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B39"/>
    <w:rPr>
      <w:sz w:val="18"/>
      <w:szCs w:val="18"/>
    </w:rPr>
  </w:style>
  <w:style w:type="paragraph" w:styleId="a5">
    <w:name w:val="List Paragraph"/>
    <w:basedOn w:val="a"/>
    <w:uiPriority w:val="34"/>
    <w:qFormat/>
    <w:rsid w:val="00621BC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58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58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187</Words>
  <Characters>1070</Characters>
  <Application>Microsoft Office Word</Application>
  <DocSecurity>0</DocSecurity>
  <Lines>8</Lines>
  <Paragraphs>2</Paragraphs>
  <ScaleCrop>false</ScaleCrop>
  <Company>广东外语外贸大学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肖锐</dc:creator>
  <cp:keywords/>
  <dc:description/>
  <cp:lastModifiedBy>wai guang</cp:lastModifiedBy>
  <cp:revision>82</cp:revision>
  <dcterms:created xsi:type="dcterms:W3CDTF">2015-06-12T02:17:00Z</dcterms:created>
  <dcterms:modified xsi:type="dcterms:W3CDTF">2015-06-12T08:08:00Z</dcterms:modified>
</cp:coreProperties>
</file>